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состав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постоянно действующего Координационного совещания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обеспечению правопорядка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области, утвержденный постановлением губернатора Еврейской автономной области от 08.06.2012 № 149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Внести в состав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постоянно действующего Координационного совещания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обеспечению правопорядка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Еврейской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автономной области, утвержденный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губернатора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 области от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08.06.2012 № 149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состава постоянно действующего Координационного совещания по обеспечению правопорядка в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изменени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строку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tbl>
      <w:tblPr>
        <w:tblW w:w="949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72"/>
        <w:gridCol w:w="6121"/>
      </w:tblGrid>
      <w:tr>
        <w:trPr>
          <w:trHeight w:val="84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72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Касьяненко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Анатолий Анатольевич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12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Управления Федеральной службы судебных приставов по Хабаровскому краю </w:t>
              <w:br/>
              <w:t xml:space="preserve">и Еврейской автономной области – главный судебный пристав Хабаровского края </w:t>
              <w:br/>
              <w:t xml:space="preserve">и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  <w:br/>
              <w:t xml:space="preserve">(по согласованию);»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заменить строкой: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tbl>
      <w:tblPr>
        <w:tblW w:w="943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50"/>
        <w:gridCol w:w="6081"/>
      </w:tblGrid>
      <w:tr>
        <w:trPr>
          <w:trHeight w:val="8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50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Касьяненко</w:t>
            </w:r>
            <w:r/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Анатолий Анатольевич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081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руководитель Главного управления Федеральной службы судебных приставов </w:t>
              <w:br/>
              <w:t xml:space="preserve">по Хабаровскому краю и Еврейской автономной области – главный судебный пристав Хабаровского края и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;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включить в состав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Координационного совещания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Тарасенко </w:t>
        <w:br/>
        <w:t xml:space="preserve">Анну Алексеевну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исполняющего обязанности заместителя председателя правительства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исключив из состава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Координационного совещания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Соколову Галину Валерьевну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Настоящее постановление вступает в силу со дня его подписания.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Губернатор области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Р.Э. Гольдштейн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sectPr>
      <w:headerReference w:type="default" r:id="rId8"/>
      <w:headerReference w:type="even" r:id="rId9"/>
      <w:footerReference w:type="default" r:id="rId10"/>
      <w:footerReference w:type="first" r:id="rId11"/>
      <w:footnotePr/>
      <w:endnotePr/>
      <w:type w:val="nextPage"/>
      <w:pgSz w:w="11907" w:h="16840" w:orient="portrait"/>
      <w:pgMar w:top="1134" w:right="850" w:bottom="113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 w:cs="Times New Roman"/>
        <w:sz w:val="24"/>
        <w:szCs w:val="24"/>
      </w:rPr>
    </w:pPr>
    <w:fldSimple w:instr="PAGE \* MERGEFORMAT">
      <w:r>
        <w:rPr>
          <w:rFonts w:ascii="Times New Roman" w:hAnsi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  <w:r/>
    <w:r>
      <w:rPr>
        <w:rFonts w:ascii="Times New Roman" w:hAnsi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rPr>
        <w:rStyle w:val="869"/>
      </w:rPr>
      <w:framePr w:wrap="around" w:vAnchor="text" w:hAnchor="margin" w:xAlign="center" w:y="1"/>
    </w:pPr>
    <w:r>
      <w:rPr>
        <w:rStyle w:val="869"/>
      </w:rPr>
      <w:fldChar w:fldCharType="begin"/>
    </w:r>
    <w:r>
      <w:rPr>
        <w:rStyle w:val="869"/>
      </w:rPr>
      <w:instrText xml:space="preserve">PAGE  </w:instrText>
    </w:r>
    <w:r>
      <w:rPr>
        <w:rStyle w:val="869"/>
      </w:rPr>
      <w:fldChar w:fldCharType="end"/>
    </w:r>
    <w:r/>
  </w:p>
  <w:p>
    <w:pPr>
      <w:pStyle w:val="8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3"/>
    <w:next w:val="863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4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3"/>
    <w:next w:val="863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4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4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4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4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4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4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3"/>
    <w:next w:val="86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3"/>
    <w:next w:val="863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4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3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3"/>
    <w:next w:val="863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4"/>
    <w:link w:val="708"/>
    <w:uiPriority w:val="10"/>
    <w:rPr>
      <w:sz w:val="48"/>
      <w:szCs w:val="48"/>
    </w:rPr>
  </w:style>
  <w:style w:type="paragraph" w:styleId="710">
    <w:name w:val="Subtitle"/>
    <w:basedOn w:val="863"/>
    <w:next w:val="863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4"/>
    <w:link w:val="710"/>
    <w:uiPriority w:val="11"/>
    <w:rPr>
      <w:sz w:val="24"/>
      <w:szCs w:val="24"/>
    </w:rPr>
  </w:style>
  <w:style w:type="paragraph" w:styleId="712">
    <w:name w:val="Quote"/>
    <w:basedOn w:val="863"/>
    <w:next w:val="863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3"/>
    <w:next w:val="863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character" w:styleId="716">
    <w:name w:val="Header Char"/>
    <w:basedOn w:val="864"/>
    <w:link w:val="867"/>
    <w:uiPriority w:val="99"/>
  </w:style>
  <w:style w:type="character" w:styleId="717">
    <w:name w:val="Footer Char"/>
    <w:basedOn w:val="864"/>
    <w:link w:val="870"/>
    <w:uiPriority w:val="99"/>
  </w:style>
  <w:style w:type="paragraph" w:styleId="718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870"/>
    <w:uiPriority w:val="99"/>
  </w:style>
  <w:style w:type="table" w:styleId="720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863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864"/>
    <w:uiPriority w:val="99"/>
    <w:unhideWhenUsed/>
    <w:rPr>
      <w:vertAlign w:val="superscript"/>
    </w:rPr>
  </w:style>
  <w:style w:type="paragraph" w:styleId="849">
    <w:name w:val="endnote text"/>
    <w:basedOn w:val="863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864"/>
    <w:uiPriority w:val="99"/>
    <w:semiHidden/>
    <w:unhideWhenUsed/>
    <w:rPr>
      <w:vertAlign w:val="superscript"/>
    </w:rPr>
  </w:style>
  <w:style w:type="paragraph" w:styleId="852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3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4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5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6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7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8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9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60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863"/>
    <w:next w:val="863"/>
    <w:uiPriority w:val="99"/>
    <w:unhideWhenUsed/>
    <w:pPr>
      <w:spacing w:after="0" w:afterAutospacing="0"/>
    </w:pPr>
  </w:style>
  <w:style w:type="paragraph" w:styleId="863" w:default="1">
    <w:name w:val="Normal"/>
    <w:qFormat/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paragraph" w:styleId="867">
    <w:name w:val="Header"/>
    <w:basedOn w:val="863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 w:cs="Times New Roman"/>
    </w:rPr>
  </w:style>
  <w:style w:type="character" w:styleId="868" w:customStyle="1">
    <w:name w:val="Верхний колонтитул Знак"/>
    <w:basedOn w:val="864"/>
    <w:link w:val="867"/>
    <w:uiPriority w:val="99"/>
    <w:rPr>
      <w:rFonts w:eastAsia="Times New Roman" w:cs="Times New Roman"/>
    </w:rPr>
  </w:style>
  <w:style w:type="character" w:styleId="869">
    <w:name w:val="page number"/>
    <w:basedOn w:val="864"/>
    <w:uiPriority w:val="99"/>
    <w:rPr>
      <w:rFonts w:cs="Times New Roman"/>
    </w:rPr>
  </w:style>
  <w:style w:type="paragraph" w:styleId="870">
    <w:name w:val="Footer"/>
    <w:basedOn w:val="863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 w:cs="Times New Roman"/>
    </w:rPr>
  </w:style>
  <w:style w:type="character" w:styleId="871" w:customStyle="1">
    <w:name w:val="Нижний колонтитул Знак"/>
    <w:basedOn w:val="864"/>
    <w:link w:val="870"/>
    <w:uiPriority w:val="99"/>
    <w:rPr>
      <w:rFonts w:eastAsia="Times New Roman" w:cs="Times New Roman"/>
    </w:rPr>
  </w:style>
  <w:style w:type="table" w:styleId="872">
    <w:name w:val="Table Grid"/>
    <w:basedOn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3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D25E-EE2E-45AF-9B42-E44EBA64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revision>113</cp:revision>
  <dcterms:created xsi:type="dcterms:W3CDTF">2020-10-30T04:57:00Z</dcterms:created>
  <dcterms:modified xsi:type="dcterms:W3CDTF">2023-05-02T07:16:11Z</dcterms:modified>
</cp:coreProperties>
</file>